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B" w:rsidRPr="00467B8D" w:rsidRDefault="001D1EF3">
      <w:pPr>
        <w:rPr>
          <w:b/>
          <w:sz w:val="22"/>
          <w:szCs w:val="22"/>
        </w:rPr>
      </w:pPr>
      <w:r w:rsidRPr="00467B8D">
        <w:rPr>
          <w:b/>
          <w:sz w:val="22"/>
          <w:szCs w:val="22"/>
        </w:rPr>
        <w:t>OSNOVNA ŠKOLA VUKOMEREC</w:t>
      </w:r>
    </w:p>
    <w:p w:rsidR="00B56CB6" w:rsidRPr="00467B8D" w:rsidRDefault="001D1EF3">
      <w:pPr>
        <w:rPr>
          <w:b/>
          <w:sz w:val="22"/>
          <w:szCs w:val="22"/>
        </w:rPr>
      </w:pPr>
      <w:r w:rsidRPr="00467B8D">
        <w:rPr>
          <w:b/>
          <w:sz w:val="22"/>
          <w:szCs w:val="22"/>
        </w:rPr>
        <w:t>POREČKA 7C</w:t>
      </w:r>
    </w:p>
    <w:p w:rsidR="006E412A" w:rsidRPr="00467B8D" w:rsidRDefault="006E412A" w:rsidP="006E412A">
      <w:pPr>
        <w:rPr>
          <w:b/>
          <w:sz w:val="22"/>
          <w:szCs w:val="22"/>
        </w:rPr>
      </w:pPr>
      <w:r w:rsidRPr="00467B8D">
        <w:rPr>
          <w:b/>
          <w:sz w:val="22"/>
          <w:szCs w:val="22"/>
        </w:rPr>
        <w:t>10000 ZAGREB</w:t>
      </w:r>
    </w:p>
    <w:p w:rsidR="006E412A" w:rsidRPr="00467B8D" w:rsidRDefault="001D1EF3">
      <w:pPr>
        <w:rPr>
          <w:sz w:val="22"/>
          <w:szCs w:val="22"/>
        </w:rPr>
      </w:pPr>
      <w:r w:rsidRPr="00467B8D">
        <w:rPr>
          <w:sz w:val="22"/>
          <w:szCs w:val="22"/>
        </w:rPr>
        <w:t>tel. 01/2370-222</w:t>
      </w:r>
    </w:p>
    <w:p w:rsidR="00887E4F" w:rsidRPr="00467B8D" w:rsidRDefault="001D1EF3">
      <w:pPr>
        <w:rPr>
          <w:sz w:val="22"/>
          <w:szCs w:val="22"/>
        </w:rPr>
      </w:pPr>
      <w:r w:rsidRPr="00467B8D">
        <w:rPr>
          <w:sz w:val="22"/>
          <w:szCs w:val="22"/>
        </w:rPr>
        <w:t>RKP: 15202</w:t>
      </w:r>
      <w:r w:rsidR="00887E4F" w:rsidRPr="00467B8D">
        <w:rPr>
          <w:sz w:val="22"/>
          <w:szCs w:val="22"/>
        </w:rPr>
        <w:t xml:space="preserve">  </w:t>
      </w:r>
      <w:r w:rsidR="00887E4F"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>MB: 03219658</w:t>
      </w:r>
      <w:r w:rsidR="00887E4F" w:rsidRPr="00467B8D">
        <w:rPr>
          <w:sz w:val="22"/>
          <w:szCs w:val="22"/>
        </w:rPr>
        <w:t xml:space="preserve">  </w:t>
      </w:r>
      <w:r w:rsidR="00887E4F" w:rsidRPr="00467B8D">
        <w:rPr>
          <w:sz w:val="22"/>
          <w:szCs w:val="22"/>
        </w:rPr>
        <w:tab/>
      </w:r>
      <w:r w:rsidR="00887E4F"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>OIB: 71087160585</w:t>
      </w:r>
      <w:r w:rsidR="00887E4F" w:rsidRPr="00467B8D">
        <w:rPr>
          <w:sz w:val="22"/>
          <w:szCs w:val="22"/>
        </w:rPr>
        <w:tab/>
      </w:r>
    </w:p>
    <w:p w:rsidR="006E412A" w:rsidRPr="00467B8D" w:rsidRDefault="006E412A">
      <w:pPr>
        <w:rPr>
          <w:sz w:val="22"/>
          <w:szCs w:val="22"/>
        </w:rPr>
      </w:pPr>
      <w:r w:rsidRPr="00467B8D">
        <w:rPr>
          <w:sz w:val="22"/>
          <w:szCs w:val="22"/>
        </w:rPr>
        <w:t>Razina: 31</w:t>
      </w:r>
      <w:r w:rsidR="00887E4F" w:rsidRPr="00467B8D">
        <w:rPr>
          <w:sz w:val="22"/>
          <w:szCs w:val="22"/>
        </w:rPr>
        <w:tab/>
      </w:r>
      <w:r w:rsidR="001D1EF3" w:rsidRPr="00467B8D">
        <w:rPr>
          <w:sz w:val="22"/>
          <w:szCs w:val="22"/>
        </w:rPr>
        <w:t>Šifra djelatnosti: 8520</w:t>
      </w:r>
      <w:r w:rsidR="00887E4F"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>Šifra županije: 133</w:t>
      </w:r>
    </w:p>
    <w:p w:rsidR="006E412A" w:rsidRPr="00467B8D" w:rsidRDefault="006E412A">
      <w:pPr>
        <w:rPr>
          <w:sz w:val="22"/>
          <w:szCs w:val="22"/>
        </w:rPr>
      </w:pPr>
      <w:r w:rsidRPr="00467B8D">
        <w:rPr>
          <w:sz w:val="22"/>
          <w:szCs w:val="22"/>
        </w:rPr>
        <w:t>Ž</w:t>
      </w:r>
      <w:r w:rsidR="001D1EF3" w:rsidRPr="00467B8D">
        <w:rPr>
          <w:sz w:val="22"/>
          <w:szCs w:val="22"/>
        </w:rPr>
        <w:t>iro-račun: HR6823400001101548024</w:t>
      </w:r>
    </w:p>
    <w:p w:rsidR="00B56CB6" w:rsidRPr="00467B8D" w:rsidRDefault="00B56CB6">
      <w:pPr>
        <w:rPr>
          <w:sz w:val="22"/>
          <w:szCs w:val="22"/>
        </w:rPr>
      </w:pPr>
    </w:p>
    <w:p w:rsidR="00DD4366" w:rsidRPr="00467B8D" w:rsidRDefault="00DD4366">
      <w:pPr>
        <w:rPr>
          <w:b/>
          <w:sz w:val="22"/>
          <w:szCs w:val="22"/>
        </w:rPr>
      </w:pPr>
    </w:p>
    <w:p w:rsidR="00B56CB6" w:rsidRPr="00467B8D" w:rsidRDefault="00B56CB6">
      <w:pPr>
        <w:rPr>
          <w:sz w:val="22"/>
          <w:szCs w:val="22"/>
        </w:rPr>
      </w:pPr>
    </w:p>
    <w:p w:rsidR="00B56CB6" w:rsidRPr="00467B8D" w:rsidRDefault="00B56CB6" w:rsidP="00B56CB6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467B8D">
        <w:rPr>
          <w:b/>
          <w:sz w:val="22"/>
          <w:szCs w:val="22"/>
        </w:rPr>
        <w:t xml:space="preserve">BILJEŠKE UZ FINANCIJSKE IZVJEŠTAJE </w:t>
      </w:r>
    </w:p>
    <w:bookmarkEnd w:id="0"/>
    <w:p w:rsidR="00780EE6" w:rsidRPr="00467B8D" w:rsidRDefault="00C25769" w:rsidP="00F36325">
      <w:pPr>
        <w:spacing w:line="360" w:lineRule="auto"/>
        <w:jc w:val="center"/>
        <w:rPr>
          <w:b/>
          <w:sz w:val="22"/>
          <w:szCs w:val="22"/>
        </w:rPr>
      </w:pPr>
      <w:r w:rsidRPr="00467B8D">
        <w:rPr>
          <w:b/>
          <w:sz w:val="22"/>
          <w:szCs w:val="22"/>
        </w:rPr>
        <w:t>0</w:t>
      </w:r>
      <w:r w:rsidR="00B56CB6" w:rsidRPr="00467B8D">
        <w:rPr>
          <w:b/>
          <w:sz w:val="22"/>
          <w:szCs w:val="22"/>
        </w:rPr>
        <w:t>1</w:t>
      </w:r>
      <w:r w:rsidR="0084569A" w:rsidRPr="00467B8D">
        <w:rPr>
          <w:b/>
          <w:sz w:val="22"/>
          <w:szCs w:val="22"/>
        </w:rPr>
        <w:t>.01.2022</w:t>
      </w:r>
      <w:r w:rsidRPr="00467B8D">
        <w:rPr>
          <w:b/>
          <w:sz w:val="22"/>
          <w:szCs w:val="22"/>
        </w:rPr>
        <w:t xml:space="preserve">. </w:t>
      </w:r>
      <w:r w:rsidR="00B56CB6" w:rsidRPr="00467B8D">
        <w:rPr>
          <w:b/>
          <w:sz w:val="22"/>
          <w:szCs w:val="22"/>
        </w:rPr>
        <w:t>-</w:t>
      </w:r>
      <w:r w:rsidRPr="00467B8D">
        <w:rPr>
          <w:b/>
          <w:sz w:val="22"/>
          <w:szCs w:val="22"/>
        </w:rPr>
        <w:t xml:space="preserve"> </w:t>
      </w:r>
      <w:r w:rsidR="0084569A" w:rsidRPr="00467B8D">
        <w:rPr>
          <w:b/>
          <w:sz w:val="22"/>
          <w:szCs w:val="22"/>
        </w:rPr>
        <w:t>30</w:t>
      </w:r>
      <w:r w:rsidR="00505CBB" w:rsidRPr="00467B8D">
        <w:rPr>
          <w:b/>
          <w:sz w:val="22"/>
          <w:szCs w:val="22"/>
        </w:rPr>
        <w:t>.</w:t>
      </w:r>
      <w:r w:rsidR="0084569A" w:rsidRPr="00467B8D">
        <w:rPr>
          <w:b/>
          <w:sz w:val="22"/>
          <w:szCs w:val="22"/>
        </w:rPr>
        <w:t>06</w:t>
      </w:r>
      <w:r w:rsidR="00505CBB" w:rsidRPr="00467B8D">
        <w:rPr>
          <w:b/>
          <w:sz w:val="22"/>
          <w:szCs w:val="22"/>
        </w:rPr>
        <w:t>.</w:t>
      </w:r>
      <w:r w:rsidR="0084569A" w:rsidRPr="00467B8D">
        <w:rPr>
          <w:b/>
          <w:sz w:val="22"/>
          <w:szCs w:val="22"/>
        </w:rPr>
        <w:t>2022</w:t>
      </w:r>
      <w:r w:rsidR="00505CBB" w:rsidRPr="00467B8D">
        <w:rPr>
          <w:b/>
          <w:sz w:val="22"/>
          <w:szCs w:val="22"/>
        </w:rPr>
        <w:t>.</w:t>
      </w:r>
    </w:p>
    <w:p w:rsidR="00A43901" w:rsidRPr="00467B8D" w:rsidRDefault="00A43901" w:rsidP="00F36325">
      <w:pPr>
        <w:spacing w:line="360" w:lineRule="auto"/>
        <w:jc w:val="center"/>
        <w:rPr>
          <w:b/>
          <w:sz w:val="22"/>
          <w:szCs w:val="22"/>
        </w:rPr>
      </w:pPr>
    </w:p>
    <w:p w:rsidR="00780EE6" w:rsidRPr="00467B8D" w:rsidRDefault="001D1EF3" w:rsidP="00780EE6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 xml:space="preserve">Osnovna škola </w:t>
      </w:r>
      <w:proofErr w:type="spellStart"/>
      <w:r w:rsidRPr="00467B8D">
        <w:rPr>
          <w:sz w:val="22"/>
          <w:szCs w:val="22"/>
        </w:rPr>
        <w:t>Vukomerce</w:t>
      </w:r>
      <w:proofErr w:type="spellEnd"/>
      <w:r w:rsidR="00780EE6" w:rsidRPr="00467B8D">
        <w:rPr>
          <w:sz w:val="22"/>
          <w:szCs w:val="22"/>
        </w:rPr>
        <w:t xml:space="preserve"> posluje u skladu sa Zakonom o odgoju i obrazovanju u osnovnoj i srednjoj školi te Statutom škole. Vodi proračunsko računovodstvo temeljem</w:t>
      </w:r>
      <w:r w:rsidR="00BF661F" w:rsidRPr="00467B8D">
        <w:rPr>
          <w:sz w:val="22"/>
          <w:szCs w:val="22"/>
        </w:rPr>
        <w:t xml:space="preserve"> Zakona o proračunu, </w:t>
      </w:r>
      <w:r w:rsidR="00780EE6" w:rsidRPr="00467B8D">
        <w:rPr>
          <w:sz w:val="22"/>
          <w:szCs w:val="22"/>
        </w:rPr>
        <w:t>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BF661F" w:rsidRPr="00467B8D" w:rsidRDefault="00BF661F" w:rsidP="00780EE6">
      <w:pPr>
        <w:spacing w:line="360" w:lineRule="auto"/>
        <w:jc w:val="both"/>
        <w:rPr>
          <w:sz w:val="22"/>
          <w:szCs w:val="22"/>
        </w:rPr>
      </w:pPr>
    </w:p>
    <w:p w:rsidR="00BF661F" w:rsidRPr="00467B8D" w:rsidRDefault="00BF661F" w:rsidP="00780EE6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>U 2022. godini iznosi se u financijskim izvještajima iskazuju u lipama.</w:t>
      </w:r>
    </w:p>
    <w:p w:rsidR="003C5617" w:rsidRPr="00467B8D" w:rsidRDefault="003C5617" w:rsidP="00B56CB6">
      <w:pPr>
        <w:spacing w:line="360" w:lineRule="auto"/>
        <w:jc w:val="both"/>
        <w:rPr>
          <w:sz w:val="22"/>
          <w:szCs w:val="22"/>
        </w:rPr>
      </w:pPr>
    </w:p>
    <w:p w:rsidR="002F1C31" w:rsidRPr="00467B8D" w:rsidRDefault="002F1C31" w:rsidP="002F1C3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467B8D">
        <w:rPr>
          <w:b/>
          <w:sz w:val="22"/>
          <w:szCs w:val="22"/>
          <w:u w:val="single"/>
        </w:rPr>
        <w:t>Bilješke uz Izvještaj o prihodima i rashodima, primicima i izdacima</w:t>
      </w:r>
    </w:p>
    <w:p w:rsidR="007C0D5A" w:rsidRPr="00467B8D" w:rsidRDefault="00BF661F" w:rsidP="002F1C31">
      <w:pPr>
        <w:spacing w:line="360" w:lineRule="auto"/>
        <w:jc w:val="both"/>
        <w:rPr>
          <w:b/>
          <w:sz w:val="22"/>
          <w:szCs w:val="22"/>
        </w:rPr>
      </w:pPr>
      <w:r w:rsidRPr="00467B8D">
        <w:rPr>
          <w:b/>
          <w:sz w:val="22"/>
          <w:szCs w:val="22"/>
        </w:rPr>
        <w:t>Bilješka broj 1</w:t>
      </w:r>
      <w:r w:rsidR="007C0D5A" w:rsidRPr="00467B8D">
        <w:rPr>
          <w:b/>
          <w:sz w:val="22"/>
          <w:szCs w:val="22"/>
        </w:rPr>
        <w:t xml:space="preserve"> – </w:t>
      </w:r>
      <w:r w:rsidRPr="00467B8D">
        <w:rPr>
          <w:b/>
          <w:sz w:val="22"/>
          <w:szCs w:val="22"/>
        </w:rPr>
        <w:t>Šifra 6</w:t>
      </w:r>
      <w:r w:rsidR="007C0D5A" w:rsidRPr="00467B8D">
        <w:rPr>
          <w:b/>
          <w:sz w:val="22"/>
          <w:szCs w:val="22"/>
        </w:rPr>
        <w:t xml:space="preserve"> – Prihodi poslovanja</w:t>
      </w:r>
    </w:p>
    <w:p w:rsidR="007C0D5A" w:rsidRPr="00467B8D" w:rsidRDefault="007C0D5A" w:rsidP="002F1C31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 xml:space="preserve">Stanje na dan 31.12.2021. iznosi </w:t>
      </w:r>
      <w:r w:rsidR="00BF661F" w:rsidRPr="00467B8D">
        <w:rPr>
          <w:sz w:val="22"/>
          <w:szCs w:val="22"/>
        </w:rPr>
        <w:t xml:space="preserve">6.356.472,10 </w:t>
      </w:r>
      <w:r w:rsidRPr="00467B8D">
        <w:rPr>
          <w:sz w:val="22"/>
          <w:szCs w:val="22"/>
        </w:rPr>
        <w:t xml:space="preserve">kn. </w:t>
      </w:r>
    </w:p>
    <w:p w:rsidR="007C0D5A" w:rsidRPr="00467B8D" w:rsidRDefault="007C0D5A" w:rsidP="002F1C31">
      <w:pPr>
        <w:spacing w:line="360" w:lineRule="auto"/>
        <w:jc w:val="both"/>
        <w:rPr>
          <w:sz w:val="22"/>
          <w:szCs w:val="22"/>
        </w:rPr>
      </w:pPr>
    </w:p>
    <w:p w:rsidR="008973F1" w:rsidRPr="00467B8D" w:rsidRDefault="00A03E60" w:rsidP="00C65F5D">
      <w:pPr>
        <w:spacing w:line="360" w:lineRule="auto"/>
        <w:jc w:val="both"/>
        <w:rPr>
          <w:sz w:val="22"/>
          <w:szCs w:val="22"/>
        </w:rPr>
      </w:pPr>
      <w:r w:rsidRPr="00467B8D">
        <w:rPr>
          <w:b/>
          <w:sz w:val="22"/>
          <w:szCs w:val="22"/>
        </w:rPr>
        <w:t xml:space="preserve">Bilješka broj </w:t>
      </w:r>
      <w:r w:rsidR="005D6362" w:rsidRPr="00467B8D">
        <w:rPr>
          <w:b/>
          <w:sz w:val="22"/>
          <w:szCs w:val="22"/>
        </w:rPr>
        <w:t>2</w:t>
      </w:r>
      <w:r w:rsidRPr="00467B8D">
        <w:rPr>
          <w:sz w:val="22"/>
          <w:szCs w:val="22"/>
        </w:rPr>
        <w:t xml:space="preserve"> – </w:t>
      </w:r>
      <w:r w:rsidR="005D6362" w:rsidRPr="00467B8D">
        <w:rPr>
          <w:b/>
          <w:sz w:val="22"/>
          <w:szCs w:val="22"/>
        </w:rPr>
        <w:t xml:space="preserve">Šifra 6362 </w:t>
      </w:r>
      <w:r w:rsidRPr="00467B8D">
        <w:rPr>
          <w:b/>
          <w:sz w:val="22"/>
          <w:szCs w:val="22"/>
        </w:rPr>
        <w:t xml:space="preserve">– </w:t>
      </w:r>
      <w:r w:rsidR="00D03BC7" w:rsidRPr="00467B8D">
        <w:rPr>
          <w:b/>
          <w:sz w:val="22"/>
          <w:szCs w:val="22"/>
        </w:rPr>
        <w:t>Kapitalne pomoći proračunskim korisnicima iz proračuna koji im nije nadležan</w:t>
      </w:r>
      <w:r w:rsidRPr="00467B8D">
        <w:rPr>
          <w:sz w:val="22"/>
          <w:szCs w:val="22"/>
        </w:rPr>
        <w:t xml:space="preserve"> -</w:t>
      </w:r>
      <w:r w:rsidR="00E57BE3" w:rsidRPr="00467B8D">
        <w:rPr>
          <w:sz w:val="22"/>
          <w:szCs w:val="22"/>
        </w:rPr>
        <w:t xml:space="preserve"> </w:t>
      </w:r>
      <w:r w:rsidR="00D03BC7" w:rsidRPr="00467B8D">
        <w:rPr>
          <w:sz w:val="22"/>
          <w:szCs w:val="22"/>
        </w:rPr>
        <w:t>St</w:t>
      </w:r>
      <w:r w:rsidR="005D6362" w:rsidRPr="00467B8D">
        <w:rPr>
          <w:sz w:val="22"/>
          <w:szCs w:val="22"/>
        </w:rPr>
        <w:t xml:space="preserve">anje na dan 30.06.2022. iznosi </w:t>
      </w:r>
      <w:r w:rsidR="00DE5046" w:rsidRPr="00467B8D">
        <w:rPr>
          <w:sz w:val="22"/>
          <w:szCs w:val="22"/>
        </w:rPr>
        <w:t xml:space="preserve"> </w:t>
      </w:r>
      <w:r w:rsidR="005D6362" w:rsidRPr="00467B8D">
        <w:rPr>
          <w:sz w:val="22"/>
          <w:szCs w:val="22"/>
        </w:rPr>
        <w:t xml:space="preserve">21.687,54 </w:t>
      </w:r>
      <w:r w:rsidRPr="00467B8D">
        <w:rPr>
          <w:sz w:val="22"/>
          <w:szCs w:val="22"/>
        </w:rPr>
        <w:t xml:space="preserve">kn. </w:t>
      </w:r>
      <w:r w:rsidR="00F64AC4" w:rsidRPr="00467B8D">
        <w:rPr>
          <w:sz w:val="22"/>
          <w:szCs w:val="22"/>
        </w:rPr>
        <w:t>Usklađenje evidencija prema Zakonu o izvršavanju Državnog pror</w:t>
      </w:r>
      <w:r w:rsidR="005D6362" w:rsidRPr="00467B8D">
        <w:rPr>
          <w:sz w:val="22"/>
          <w:szCs w:val="22"/>
        </w:rPr>
        <w:t>ačuna Republike Hrvatske za 2022</w:t>
      </w:r>
      <w:r w:rsidR="00F64AC4" w:rsidRPr="00467B8D">
        <w:rPr>
          <w:sz w:val="22"/>
          <w:szCs w:val="22"/>
        </w:rPr>
        <w:t xml:space="preserve">. </w:t>
      </w:r>
      <w:r w:rsidR="00C65F5D" w:rsidRPr="00467B8D">
        <w:rPr>
          <w:sz w:val="22"/>
          <w:szCs w:val="22"/>
        </w:rPr>
        <w:t>godinu</w:t>
      </w:r>
      <w:r w:rsidR="00F64AC4" w:rsidRPr="00467B8D">
        <w:rPr>
          <w:sz w:val="22"/>
          <w:szCs w:val="22"/>
        </w:rPr>
        <w:t xml:space="preserve"> učinjeno s Ministarstvom</w:t>
      </w:r>
      <w:r w:rsidR="00D05C92" w:rsidRPr="00467B8D">
        <w:rPr>
          <w:sz w:val="22"/>
          <w:szCs w:val="22"/>
        </w:rPr>
        <w:t xml:space="preserve"> znanosti i obrazovanja</w:t>
      </w:r>
      <w:r w:rsidR="00C65F5D" w:rsidRPr="00467B8D">
        <w:rPr>
          <w:sz w:val="22"/>
          <w:szCs w:val="22"/>
        </w:rPr>
        <w:t xml:space="preserve">, a zbog </w:t>
      </w:r>
      <w:r w:rsidR="00C65F5D" w:rsidRPr="00467B8D">
        <w:rPr>
          <w:bCs/>
          <w:iCs/>
          <w:sz w:val="22"/>
          <w:szCs w:val="22"/>
        </w:rPr>
        <w:t>sufinanciranja nastavnih materijala i opreme za u</w:t>
      </w:r>
      <w:r w:rsidR="00C65F5D" w:rsidRPr="00467B8D">
        <w:rPr>
          <w:rFonts w:hint="eastAsia"/>
          <w:bCs/>
          <w:iCs/>
          <w:sz w:val="22"/>
          <w:szCs w:val="22"/>
        </w:rPr>
        <w:t>č</w:t>
      </w:r>
      <w:r w:rsidR="00C65F5D" w:rsidRPr="00467B8D">
        <w:rPr>
          <w:bCs/>
          <w:iCs/>
          <w:sz w:val="22"/>
          <w:szCs w:val="22"/>
        </w:rPr>
        <w:t xml:space="preserve">enike osnovnih i srednjih </w:t>
      </w:r>
      <w:r w:rsidR="00C65F5D" w:rsidRPr="00467B8D">
        <w:rPr>
          <w:rFonts w:hint="eastAsia"/>
          <w:bCs/>
          <w:iCs/>
          <w:sz w:val="22"/>
          <w:szCs w:val="22"/>
        </w:rPr>
        <w:t>š</w:t>
      </w:r>
      <w:r w:rsidR="00C65F5D" w:rsidRPr="00467B8D">
        <w:rPr>
          <w:bCs/>
          <w:iCs/>
          <w:sz w:val="22"/>
          <w:szCs w:val="22"/>
        </w:rPr>
        <w:t>kola</w:t>
      </w:r>
      <w:r w:rsidR="00C65F5D" w:rsidRPr="00467B8D">
        <w:rPr>
          <w:sz w:val="22"/>
          <w:szCs w:val="22"/>
        </w:rPr>
        <w:t xml:space="preserve">; </w:t>
      </w:r>
      <w:r w:rsidR="00D05C92" w:rsidRPr="00467B8D">
        <w:rPr>
          <w:sz w:val="22"/>
          <w:szCs w:val="22"/>
        </w:rPr>
        <w:t>ku</w:t>
      </w:r>
      <w:r w:rsidR="007C0D5A" w:rsidRPr="00467B8D">
        <w:rPr>
          <w:sz w:val="22"/>
          <w:szCs w:val="22"/>
        </w:rPr>
        <w:t xml:space="preserve">pnju udžbenika, </w:t>
      </w:r>
      <w:r w:rsidR="00D05C92" w:rsidRPr="00467B8D">
        <w:rPr>
          <w:sz w:val="22"/>
          <w:szCs w:val="22"/>
        </w:rPr>
        <w:t>opremanj</w:t>
      </w:r>
      <w:r w:rsidR="00C65F5D" w:rsidRPr="00467B8D">
        <w:rPr>
          <w:sz w:val="22"/>
          <w:szCs w:val="22"/>
        </w:rPr>
        <w:t>e knjižnice knjižničnom građom, preventivne</w:t>
      </w:r>
      <w:r w:rsidR="008973F1" w:rsidRPr="00467B8D">
        <w:rPr>
          <w:sz w:val="22"/>
          <w:szCs w:val="22"/>
        </w:rPr>
        <w:t xml:space="preserve"> projekte</w:t>
      </w:r>
      <w:r w:rsidR="00C65F5D" w:rsidRPr="00467B8D">
        <w:rPr>
          <w:sz w:val="22"/>
          <w:szCs w:val="22"/>
        </w:rPr>
        <w:t xml:space="preserve"> </w:t>
      </w:r>
      <w:proofErr w:type="spellStart"/>
      <w:r w:rsidR="00C65F5D" w:rsidRPr="00467B8D">
        <w:rPr>
          <w:sz w:val="22"/>
          <w:szCs w:val="22"/>
        </w:rPr>
        <w:t>etc</w:t>
      </w:r>
      <w:proofErr w:type="spellEnd"/>
      <w:r w:rsidR="008973F1" w:rsidRPr="00467B8D">
        <w:rPr>
          <w:sz w:val="22"/>
          <w:szCs w:val="22"/>
        </w:rPr>
        <w:t>.</w:t>
      </w:r>
    </w:p>
    <w:p w:rsidR="007C0D5A" w:rsidRPr="00467B8D" w:rsidRDefault="007C0D5A" w:rsidP="002F1C31">
      <w:pPr>
        <w:spacing w:line="360" w:lineRule="auto"/>
        <w:jc w:val="both"/>
        <w:rPr>
          <w:sz w:val="22"/>
          <w:szCs w:val="22"/>
        </w:rPr>
      </w:pPr>
    </w:p>
    <w:p w:rsidR="00A03E60" w:rsidRPr="00467B8D" w:rsidRDefault="00A74F23" w:rsidP="00AE2A03">
      <w:pPr>
        <w:spacing w:line="360" w:lineRule="auto"/>
        <w:jc w:val="both"/>
        <w:rPr>
          <w:sz w:val="22"/>
          <w:szCs w:val="22"/>
        </w:rPr>
      </w:pPr>
      <w:r w:rsidRPr="00467B8D">
        <w:rPr>
          <w:b/>
          <w:sz w:val="22"/>
          <w:szCs w:val="22"/>
        </w:rPr>
        <w:t>Bilješka broj 3</w:t>
      </w:r>
      <w:r w:rsidR="00D27038" w:rsidRPr="00467B8D">
        <w:rPr>
          <w:b/>
          <w:sz w:val="22"/>
          <w:szCs w:val="22"/>
        </w:rPr>
        <w:t xml:space="preserve"> – </w:t>
      </w:r>
      <w:r w:rsidRPr="00467B8D">
        <w:rPr>
          <w:b/>
          <w:sz w:val="22"/>
          <w:szCs w:val="22"/>
        </w:rPr>
        <w:t xml:space="preserve">Šifra 3 </w:t>
      </w:r>
      <w:r w:rsidR="00A03E60" w:rsidRPr="00467B8D">
        <w:rPr>
          <w:b/>
          <w:sz w:val="22"/>
          <w:szCs w:val="22"/>
        </w:rPr>
        <w:t xml:space="preserve">– </w:t>
      </w:r>
      <w:r w:rsidR="00D27038" w:rsidRPr="00467B8D">
        <w:rPr>
          <w:b/>
          <w:sz w:val="22"/>
          <w:szCs w:val="22"/>
        </w:rPr>
        <w:t>Rashodi poslovanja</w:t>
      </w:r>
      <w:r w:rsidR="00A03E60" w:rsidRPr="00467B8D">
        <w:rPr>
          <w:sz w:val="22"/>
          <w:szCs w:val="22"/>
        </w:rPr>
        <w:t xml:space="preserve"> </w:t>
      </w:r>
    </w:p>
    <w:p w:rsidR="00D27038" w:rsidRPr="00467B8D" w:rsidRDefault="00A74F23" w:rsidP="00D27038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>Stanje na dan 30.06.2022. iznosi 6</w:t>
      </w:r>
      <w:r w:rsidR="00D27038" w:rsidRPr="00467B8D">
        <w:rPr>
          <w:sz w:val="22"/>
          <w:szCs w:val="22"/>
        </w:rPr>
        <w:t>.</w:t>
      </w:r>
      <w:r w:rsidRPr="00467B8D">
        <w:rPr>
          <w:sz w:val="22"/>
          <w:szCs w:val="22"/>
        </w:rPr>
        <w:t>106.711,76</w:t>
      </w:r>
      <w:r w:rsidR="00D27038" w:rsidRPr="00467B8D">
        <w:rPr>
          <w:sz w:val="22"/>
          <w:szCs w:val="22"/>
        </w:rPr>
        <w:t xml:space="preserve"> kn. </w:t>
      </w:r>
    </w:p>
    <w:p w:rsidR="00A74F23" w:rsidRPr="00467B8D" w:rsidRDefault="00A74F23" w:rsidP="00A74F23">
      <w:pPr>
        <w:spacing w:line="360" w:lineRule="auto"/>
        <w:jc w:val="both"/>
        <w:rPr>
          <w:sz w:val="22"/>
          <w:szCs w:val="22"/>
        </w:rPr>
      </w:pPr>
      <w:r w:rsidRPr="00467B8D">
        <w:rPr>
          <w:b/>
          <w:sz w:val="22"/>
          <w:szCs w:val="22"/>
        </w:rPr>
        <w:t>Bilješka broj 4 – Šifra 4</w:t>
      </w:r>
      <w:r w:rsidR="00A93833" w:rsidRPr="00467B8D">
        <w:rPr>
          <w:b/>
          <w:sz w:val="22"/>
          <w:szCs w:val="22"/>
        </w:rPr>
        <w:t xml:space="preserve"> </w:t>
      </w:r>
      <w:r w:rsidRPr="00467B8D">
        <w:rPr>
          <w:b/>
          <w:sz w:val="22"/>
          <w:szCs w:val="22"/>
        </w:rPr>
        <w:t xml:space="preserve">– </w:t>
      </w:r>
      <w:r w:rsidR="00A93833" w:rsidRPr="00467B8D">
        <w:rPr>
          <w:b/>
          <w:sz w:val="22"/>
          <w:szCs w:val="22"/>
        </w:rPr>
        <w:t xml:space="preserve">Rashodi za nabavu nefinancijske imovine </w:t>
      </w:r>
      <w:r w:rsidRPr="00467B8D">
        <w:rPr>
          <w:sz w:val="22"/>
          <w:szCs w:val="22"/>
        </w:rPr>
        <w:t>- Stanje na dan 30.06.2022. iz</w:t>
      </w:r>
      <w:r w:rsidR="00A93833" w:rsidRPr="00467B8D">
        <w:rPr>
          <w:sz w:val="22"/>
          <w:szCs w:val="22"/>
        </w:rPr>
        <w:t>nosi 42.823,06</w:t>
      </w:r>
      <w:r w:rsidRPr="00467B8D">
        <w:rPr>
          <w:sz w:val="22"/>
          <w:szCs w:val="22"/>
        </w:rPr>
        <w:t xml:space="preserve"> kn. </w:t>
      </w:r>
      <w:r w:rsidR="00AA457F" w:rsidRPr="00467B8D">
        <w:rPr>
          <w:sz w:val="22"/>
          <w:szCs w:val="22"/>
        </w:rPr>
        <w:t>Realizirana su</w:t>
      </w:r>
      <w:r w:rsidRPr="00467B8D">
        <w:rPr>
          <w:sz w:val="22"/>
          <w:szCs w:val="22"/>
        </w:rPr>
        <w:t xml:space="preserve"> </w:t>
      </w:r>
      <w:r w:rsidR="00AA457F" w:rsidRPr="00467B8D">
        <w:rPr>
          <w:sz w:val="22"/>
          <w:szCs w:val="22"/>
        </w:rPr>
        <w:t>ulaganja</w:t>
      </w:r>
      <w:r w:rsidRPr="00467B8D">
        <w:rPr>
          <w:sz w:val="22"/>
          <w:szCs w:val="22"/>
        </w:rPr>
        <w:t xml:space="preserve"> </w:t>
      </w:r>
      <w:r w:rsidR="00A93833" w:rsidRPr="00467B8D">
        <w:rPr>
          <w:sz w:val="22"/>
          <w:szCs w:val="22"/>
        </w:rPr>
        <w:t>u interaktivnu ploču, računala i računalnu opremu, g</w:t>
      </w:r>
      <w:r w:rsidR="00DE5046" w:rsidRPr="00467B8D">
        <w:rPr>
          <w:sz w:val="22"/>
          <w:szCs w:val="22"/>
        </w:rPr>
        <w:t>lazbene instrumente i automatiku za školsko zvono.</w:t>
      </w:r>
    </w:p>
    <w:p w:rsidR="00AA457F" w:rsidRPr="00467B8D" w:rsidRDefault="00AA457F" w:rsidP="00A74F23">
      <w:pPr>
        <w:spacing w:line="360" w:lineRule="auto"/>
        <w:jc w:val="both"/>
        <w:rPr>
          <w:sz w:val="22"/>
          <w:szCs w:val="22"/>
        </w:rPr>
      </w:pPr>
    </w:p>
    <w:p w:rsidR="00A74F23" w:rsidRPr="00467B8D" w:rsidRDefault="00AA457F" w:rsidP="00D27038">
      <w:pPr>
        <w:spacing w:line="360" w:lineRule="auto"/>
        <w:jc w:val="both"/>
        <w:rPr>
          <w:b/>
          <w:sz w:val="22"/>
          <w:szCs w:val="22"/>
        </w:rPr>
      </w:pPr>
      <w:r w:rsidRPr="00467B8D">
        <w:rPr>
          <w:b/>
          <w:sz w:val="22"/>
          <w:szCs w:val="22"/>
        </w:rPr>
        <w:t>Bilješka broj 5 – Šifra 3211 – Službena putovanja</w:t>
      </w:r>
    </w:p>
    <w:p w:rsidR="00467B8D" w:rsidRDefault="00AA457F" w:rsidP="007272D2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 xml:space="preserve">Stanje na dan 30.06.2022. iznosi 68.050,64 kn. </w:t>
      </w:r>
      <w:r w:rsidR="004E661C" w:rsidRPr="00467B8D">
        <w:rPr>
          <w:sz w:val="22"/>
          <w:szCs w:val="22"/>
        </w:rPr>
        <w:t>U</w:t>
      </w:r>
      <w:r w:rsidR="007272D2" w:rsidRPr="00467B8D">
        <w:rPr>
          <w:sz w:val="22"/>
          <w:szCs w:val="22"/>
        </w:rPr>
        <w:t xml:space="preserve">većanje </w:t>
      </w:r>
      <w:proofErr w:type="spellStart"/>
      <w:r w:rsidR="007272D2" w:rsidRPr="00467B8D">
        <w:rPr>
          <w:sz w:val="22"/>
          <w:szCs w:val="22"/>
        </w:rPr>
        <w:t>indexa</w:t>
      </w:r>
      <w:proofErr w:type="spellEnd"/>
      <w:r w:rsidR="007272D2" w:rsidRPr="00467B8D">
        <w:rPr>
          <w:sz w:val="22"/>
          <w:szCs w:val="22"/>
        </w:rPr>
        <w:t xml:space="preserve"> zbog realizacije programa </w:t>
      </w:r>
      <w:proofErr w:type="spellStart"/>
      <w:r w:rsidR="007272D2" w:rsidRPr="00467B8D">
        <w:rPr>
          <w:sz w:val="22"/>
          <w:szCs w:val="22"/>
        </w:rPr>
        <w:t>Erasmus</w:t>
      </w:r>
      <w:proofErr w:type="spellEnd"/>
      <w:r w:rsidR="007272D2" w:rsidRPr="00467B8D">
        <w:rPr>
          <w:sz w:val="22"/>
          <w:szCs w:val="22"/>
        </w:rPr>
        <w:t xml:space="preserve">+ </w:t>
      </w:r>
      <w:proofErr w:type="spellStart"/>
      <w:r w:rsidR="007272D2" w:rsidRPr="00467B8D">
        <w:rPr>
          <w:sz w:val="22"/>
          <w:szCs w:val="22"/>
        </w:rPr>
        <w:t>Games</w:t>
      </w:r>
      <w:proofErr w:type="spellEnd"/>
      <w:r w:rsidR="007272D2" w:rsidRPr="00467B8D">
        <w:rPr>
          <w:sz w:val="22"/>
          <w:szCs w:val="22"/>
        </w:rPr>
        <w:t xml:space="preserve"> te </w:t>
      </w:r>
      <w:proofErr w:type="spellStart"/>
      <w:r w:rsidR="007272D2" w:rsidRPr="00467B8D">
        <w:rPr>
          <w:sz w:val="22"/>
          <w:szCs w:val="22"/>
        </w:rPr>
        <w:t>per</w:t>
      </w:r>
      <w:proofErr w:type="spellEnd"/>
      <w:r w:rsidR="007272D2" w:rsidRPr="00467B8D">
        <w:rPr>
          <w:sz w:val="22"/>
          <w:szCs w:val="22"/>
        </w:rPr>
        <w:t xml:space="preserve"> </w:t>
      </w:r>
      <w:proofErr w:type="spellStart"/>
      <w:r w:rsidR="007272D2" w:rsidRPr="00467B8D">
        <w:rPr>
          <w:sz w:val="22"/>
          <w:szCs w:val="22"/>
        </w:rPr>
        <w:t>diem</w:t>
      </w:r>
      <w:proofErr w:type="spellEnd"/>
      <w:r w:rsidR="007272D2" w:rsidRPr="00467B8D">
        <w:rPr>
          <w:sz w:val="22"/>
          <w:szCs w:val="22"/>
        </w:rPr>
        <w:t xml:space="preserve"> dnevnica za učitelje i učenike</w:t>
      </w:r>
      <w:r w:rsidRPr="00467B8D">
        <w:rPr>
          <w:sz w:val="22"/>
          <w:szCs w:val="22"/>
        </w:rPr>
        <w:t>.</w:t>
      </w:r>
    </w:p>
    <w:p w:rsidR="007272D2" w:rsidRPr="00467B8D" w:rsidRDefault="007272D2" w:rsidP="007272D2">
      <w:pPr>
        <w:spacing w:line="360" w:lineRule="auto"/>
        <w:jc w:val="both"/>
        <w:rPr>
          <w:sz w:val="22"/>
          <w:szCs w:val="22"/>
        </w:rPr>
      </w:pPr>
      <w:r w:rsidRPr="00467B8D">
        <w:rPr>
          <w:b/>
          <w:sz w:val="22"/>
          <w:szCs w:val="22"/>
        </w:rPr>
        <w:lastRenderedPageBreak/>
        <w:t>Bilješka broj 6 – Šifra 3231 – Usluge telefona, pošte i prijevoza</w:t>
      </w:r>
    </w:p>
    <w:p w:rsidR="007272D2" w:rsidRPr="00467B8D" w:rsidRDefault="007272D2" w:rsidP="007272D2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 xml:space="preserve">Stanje na dan 30.06.2022. iznosi 94.575,96 kn. </w:t>
      </w:r>
      <w:r w:rsidR="004E661C" w:rsidRPr="00467B8D">
        <w:rPr>
          <w:sz w:val="22"/>
          <w:szCs w:val="22"/>
        </w:rPr>
        <w:t>U</w:t>
      </w:r>
      <w:r w:rsidRPr="00467B8D">
        <w:rPr>
          <w:sz w:val="22"/>
          <w:szCs w:val="22"/>
        </w:rPr>
        <w:t xml:space="preserve">većanje </w:t>
      </w:r>
      <w:proofErr w:type="spellStart"/>
      <w:r w:rsidRPr="00467B8D">
        <w:rPr>
          <w:sz w:val="22"/>
          <w:szCs w:val="22"/>
        </w:rPr>
        <w:t>indexa</w:t>
      </w:r>
      <w:proofErr w:type="spellEnd"/>
      <w:r w:rsidRPr="00467B8D">
        <w:rPr>
          <w:sz w:val="22"/>
          <w:szCs w:val="22"/>
        </w:rPr>
        <w:t xml:space="preserve"> zbog realizacije programa </w:t>
      </w:r>
      <w:proofErr w:type="spellStart"/>
      <w:r w:rsidRPr="00467B8D">
        <w:rPr>
          <w:sz w:val="22"/>
          <w:szCs w:val="22"/>
        </w:rPr>
        <w:t>Erasmus</w:t>
      </w:r>
      <w:proofErr w:type="spellEnd"/>
      <w:r w:rsidRPr="00467B8D">
        <w:rPr>
          <w:sz w:val="22"/>
          <w:szCs w:val="22"/>
        </w:rPr>
        <w:t xml:space="preserve">+ </w:t>
      </w:r>
      <w:proofErr w:type="spellStart"/>
      <w:r w:rsidRPr="00467B8D">
        <w:rPr>
          <w:sz w:val="22"/>
          <w:szCs w:val="22"/>
        </w:rPr>
        <w:t>Games</w:t>
      </w:r>
      <w:proofErr w:type="spellEnd"/>
      <w:r w:rsidRPr="00467B8D">
        <w:rPr>
          <w:sz w:val="22"/>
          <w:szCs w:val="22"/>
        </w:rPr>
        <w:t xml:space="preserve"> (trošak </w:t>
      </w:r>
      <w:proofErr w:type="spellStart"/>
      <w:r w:rsidRPr="00467B8D">
        <w:rPr>
          <w:sz w:val="22"/>
          <w:szCs w:val="22"/>
        </w:rPr>
        <w:t>avio</w:t>
      </w:r>
      <w:proofErr w:type="spellEnd"/>
      <w:r w:rsidRPr="00467B8D">
        <w:rPr>
          <w:sz w:val="22"/>
          <w:szCs w:val="22"/>
        </w:rPr>
        <w:t>-karata), kao i intenziviranja aktivnosti terenskih nastava usl</w:t>
      </w:r>
      <w:r w:rsidR="004E661C" w:rsidRPr="00467B8D">
        <w:rPr>
          <w:sz w:val="22"/>
          <w:szCs w:val="22"/>
        </w:rPr>
        <w:t>i</w:t>
      </w:r>
      <w:r w:rsidRPr="00467B8D">
        <w:rPr>
          <w:sz w:val="22"/>
          <w:szCs w:val="22"/>
        </w:rPr>
        <w:t>jed relaksiranja mjera (</w:t>
      </w:r>
      <w:proofErr w:type="spellStart"/>
      <w:r w:rsidRPr="00467B8D">
        <w:rPr>
          <w:sz w:val="22"/>
          <w:szCs w:val="22"/>
        </w:rPr>
        <w:t>pandemija</w:t>
      </w:r>
      <w:proofErr w:type="spellEnd"/>
      <w:r w:rsidRPr="00467B8D">
        <w:rPr>
          <w:sz w:val="22"/>
          <w:szCs w:val="22"/>
        </w:rPr>
        <w:t xml:space="preserve"> </w:t>
      </w:r>
      <w:proofErr w:type="spellStart"/>
      <w:r w:rsidRPr="00467B8D">
        <w:rPr>
          <w:sz w:val="22"/>
          <w:szCs w:val="22"/>
        </w:rPr>
        <w:t>Covid</w:t>
      </w:r>
      <w:proofErr w:type="spellEnd"/>
      <w:r w:rsidRPr="00467B8D">
        <w:rPr>
          <w:sz w:val="22"/>
          <w:szCs w:val="22"/>
        </w:rPr>
        <w:t>-19).</w:t>
      </w:r>
    </w:p>
    <w:p w:rsidR="00F80B3B" w:rsidRPr="00467B8D" w:rsidRDefault="00F80B3B" w:rsidP="00D27038">
      <w:pPr>
        <w:spacing w:line="360" w:lineRule="auto"/>
        <w:jc w:val="both"/>
        <w:rPr>
          <w:sz w:val="22"/>
          <w:szCs w:val="22"/>
        </w:rPr>
      </w:pPr>
    </w:p>
    <w:p w:rsidR="00F80B3B" w:rsidRPr="00467B8D" w:rsidRDefault="00F80B3B" w:rsidP="00F80B3B">
      <w:pPr>
        <w:spacing w:line="360" w:lineRule="auto"/>
        <w:jc w:val="both"/>
        <w:rPr>
          <w:b/>
          <w:sz w:val="22"/>
          <w:szCs w:val="22"/>
        </w:rPr>
      </w:pPr>
      <w:r w:rsidRPr="00467B8D">
        <w:rPr>
          <w:b/>
          <w:sz w:val="22"/>
          <w:szCs w:val="22"/>
        </w:rPr>
        <w:t xml:space="preserve">Bilješka broj </w:t>
      </w:r>
      <w:r w:rsidR="00B55A2A" w:rsidRPr="00467B8D">
        <w:rPr>
          <w:b/>
          <w:sz w:val="22"/>
          <w:szCs w:val="22"/>
        </w:rPr>
        <w:t>7</w:t>
      </w:r>
      <w:r w:rsidRPr="00467B8D">
        <w:rPr>
          <w:b/>
          <w:sz w:val="22"/>
          <w:szCs w:val="22"/>
        </w:rPr>
        <w:t xml:space="preserve"> – </w:t>
      </w:r>
      <w:r w:rsidR="0022637F" w:rsidRPr="00467B8D">
        <w:rPr>
          <w:b/>
          <w:sz w:val="22"/>
          <w:szCs w:val="22"/>
        </w:rPr>
        <w:t xml:space="preserve">Šifra xxx6 </w:t>
      </w:r>
      <w:r w:rsidRPr="00467B8D">
        <w:rPr>
          <w:b/>
          <w:sz w:val="22"/>
          <w:szCs w:val="22"/>
        </w:rPr>
        <w:t xml:space="preserve">– Višak prihoda </w:t>
      </w:r>
      <w:r w:rsidR="0022637F" w:rsidRPr="00467B8D">
        <w:rPr>
          <w:b/>
          <w:sz w:val="22"/>
          <w:szCs w:val="22"/>
        </w:rPr>
        <w:t xml:space="preserve">i primitaka </w:t>
      </w:r>
      <w:r w:rsidRPr="00467B8D">
        <w:rPr>
          <w:b/>
          <w:sz w:val="22"/>
          <w:szCs w:val="22"/>
        </w:rPr>
        <w:t xml:space="preserve">raspoloživ u </w:t>
      </w:r>
      <w:r w:rsidR="0022637F" w:rsidRPr="00467B8D">
        <w:rPr>
          <w:b/>
          <w:sz w:val="22"/>
          <w:szCs w:val="22"/>
        </w:rPr>
        <w:t>slijedećem</w:t>
      </w:r>
      <w:r w:rsidRPr="00467B8D">
        <w:rPr>
          <w:b/>
          <w:sz w:val="22"/>
          <w:szCs w:val="22"/>
        </w:rPr>
        <w:t xml:space="preserve"> razdoblju</w:t>
      </w:r>
    </w:p>
    <w:p w:rsidR="00F80B3B" w:rsidRPr="00467B8D" w:rsidRDefault="00F80B3B" w:rsidP="00F80B3B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>Stanje na</w:t>
      </w:r>
      <w:r w:rsidR="0022637F" w:rsidRPr="00467B8D">
        <w:rPr>
          <w:sz w:val="22"/>
          <w:szCs w:val="22"/>
        </w:rPr>
        <w:t xml:space="preserve"> dan 30.06.2022. iznosi 330.142,65</w:t>
      </w:r>
      <w:r w:rsidRPr="00467B8D">
        <w:rPr>
          <w:sz w:val="22"/>
          <w:szCs w:val="22"/>
        </w:rPr>
        <w:t xml:space="preserve"> kn. </w:t>
      </w:r>
    </w:p>
    <w:p w:rsidR="00971A22" w:rsidRPr="00467B8D" w:rsidRDefault="00AA457F" w:rsidP="00E772D4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 xml:space="preserve">U Osnovnoj školi </w:t>
      </w:r>
      <w:proofErr w:type="spellStart"/>
      <w:r w:rsidRPr="00467B8D">
        <w:rPr>
          <w:sz w:val="22"/>
          <w:szCs w:val="22"/>
        </w:rPr>
        <w:t>Vukomerec</w:t>
      </w:r>
      <w:proofErr w:type="spellEnd"/>
      <w:r w:rsidRPr="00467B8D">
        <w:rPr>
          <w:sz w:val="22"/>
          <w:szCs w:val="22"/>
        </w:rPr>
        <w:t xml:space="preserve"> tijekom 2021. godine završena je energetska obnova zgrade. Kotlovnica na </w:t>
      </w:r>
      <w:proofErr w:type="spellStart"/>
      <w:r w:rsidRPr="00467B8D">
        <w:rPr>
          <w:sz w:val="22"/>
          <w:szCs w:val="22"/>
        </w:rPr>
        <w:t>extra</w:t>
      </w:r>
      <w:proofErr w:type="spellEnd"/>
      <w:r w:rsidRPr="00467B8D">
        <w:rPr>
          <w:sz w:val="22"/>
          <w:szCs w:val="22"/>
        </w:rPr>
        <w:t xml:space="preserve"> lako lož ulje zamijenjena je kotlovnicom na plin. Podatak daje kontekst za </w:t>
      </w:r>
      <w:proofErr w:type="spellStart"/>
      <w:r w:rsidRPr="00467B8D">
        <w:rPr>
          <w:sz w:val="22"/>
          <w:szCs w:val="22"/>
        </w:rPr>
        <w:t>povećenje</w:t>
      </w:r>
      <w:proofErr w:type="spellEnd"/>
      <w:r w:rsidRPr="00467B8D">
        <w:rPr>
          <w:sz w:val="22"/>
          <w:szCs w:val="22"/>
        </w:rPr>
        <w:t xml:space="preserve"> </w:t>
      </w:r>
      <w:proofErr w:type="spellStart"/>
      <w:r w:rsidRPr="00467B8D">
        <w:rPr>
          <w:sz w:val="22"/>
          <w:szCs w:val="22"/>
        </w:rPr>
        <w:t>indexa</w:t>
      </w:r>
      <w:proofErr w:type="spellEnd"/>
      <w:r w:rsidRPr="00467B8D">
        <w:rPr>
          <w:sz w:val="22"/>
          <w:szCs w:val="22"/>
        </w:rPr>
        <w:t xml:space="preserve"> </w:t>
      </w:r>
      <w:r w:rsidR="00B55A2A" w:rsidRPr="00467B8D">
        <w:rPr>
          <w:sz w:val="22"/>
          <w:szCs w:val="22"/>
        </w:rPr>
        <w:t>na kontu energija. Gradski ured za obraz</w:t>
      </w:r>
      <w:r w:rsidR="004E661C" w:rsidRPr="00467B8D">
        <w:rPr>
          <w:sz w:val="22"/>
          <w:szCs w:val="22"/>
        </w:rPr>
        <w:t>ovanje doznačio je školi</w:t>
      </w:r>
      <w:r w:rsidR="00B55A2A" w:rsidRPr="00467B8D">
        <w:rPr>
          <w:sz w:val="22"/>
          <w:szCs w:val="22"/>
        </w:rPr>
        <w:t xml:space="preserve"> akontaciju za energente za 2022. godinu. Sredstva će se koristiti namjenski za plaćanje </w:t>
      </w:r>
      <w:r w:rsidR="004E661C" w:rsidRPr="00467B8D">
        <w:rPr>
          <w:sz w:val="22"/>
          <w:szCs w:val="22"/>
        </w:rPr>
        <w:t>računa energije. Konzervativno</w:t>
      </w:r>
      <w:r w:rsidR="00C97408" w:rsidRPr="00467B8D">
        <w:rPr>
          <w:sz w:val="22"/>
          <w:szCs w:val="22"/>
        </w:rPr>
        <w:t xml:space="preserve"> je</w:t>
      </w:r>
      <w:r w:rsidR="004E661C" w:rsidRPr="00467B8D">
        <w:rPr>
          <w:sz w:val="22"/>
          <w:szCs w:val="22"/>
        </w:rPr>
        <w:t xml:space="preserve"> predviđanje kako se naznačeni višak prihoda neće prenijeti u 2023. godinu.</w:t>
      </w:r>
    </w:p>
    <w:p w:rsidR="00A43901" w:rsidRPr="00467B8D" w:rsidRDefault="00A43901" w:rsidP="00E772D4">
      <w:pPr>
        <w:spacing w:line="360" w:lineRule="auto"/>
        <w:jc w:val="both"/>
        <w:rPr>
          <w:sz w:val="22"/>
          <w:szCs w:val="22"/>
        </w:rPr>
      </w:pPr>
    </w:p>
    <w:p w:rsidR="00971A22" w:rsidRPr="00467B8D" w:rsidRDefault="00971A22" w:rsidP="00E772D4">
      <w:pPr>
        <w:spacing w:line="360" w:lineRule="auto"/>
        <w:jc w:val="both"/>
        <w:rPr>
          <w:b/>
          <w:sz w:val="22"/>
          <w:szCs w:val="22"/>
          <w:u w:val="single"/>
        </w:rPr>
      </w:pPr>
      <w:r w:rsidRPr="00467B8D">
        <w:rPr>
          <w:b/>
          <w:sz w:val="22"/>
          <w:szCs w:val="22"/>
          <w:u w:val="single"/>
        </w:rPr>
        <w:t>Bilješke uz</w:t>
      </w:r>
      <w:r w:rsidR="000850FE" w:rsidRPr="00467B8D">
        <w:rPr>
          <w:b/>
          <w:sz w:val="22"/>
          <w:szCs w:val="22"/>
          <w:u w:val="single"/>
        </w:rPr>
        <w:t xml:space="preserve"> Izvještaj o obvezama</w:t>
      </w:r>
    </w:p>
    <w:p w:rsidR="00B76492" w:rsidRPr="00467B8D" w:rsidRDefault="00A43901" w:rsidP="003501A8">
      <w:pPr>
        <w:spacing w:line="360" w:lineRule="auto"/>
        <w:jc w:val="both"/>
        <w:rPr>
          <w:sz w:val="22"/>
          <w:szCs w:val="22"/>
        </w:rPr>
      </w:pPr>
      <w:r w:rsidRPr="00467B8D">
        <w:rPr>
          <w:b/>
          <w:sz w:val="22"/>
          <w:szCs w:val="22"/>
        </w:rPr>
        <w:t>Bilješka broj 8</w:t>
      </w:r>
      <w:r w:rsidR="003501A8" w:rsidRPr="00467B8D">
        <w:rPr>
          <w:b/>
          <w:sz w:val="22"/>
          <w:szCs w:val="22"/>
        </w:rPr>
        <w:t xml:space="preserve"> – </w:t>
      </w:r>
      <w:r w:rsidR="00240906" w:rsidRPr="00467B8D">
        <w:rPr>
          <w:b/>
          <w:sz w:val="22"/>
          <w:szCs w:val="22"/>
        </w:rPr>
        <w:t xml:space="preserve">Šifra V006 </w:t>
      </w:r>
      <w:r w:rsidR="003501A8" w:rsidRPr="00467B8D">
        <w:rPr>
          <w:b/>
          <w:sz w:val="22"/>
          <w:szCs w:val="22"/>
        </w:rPr>
        <w:t xml:space="preserve">– Stanje </w:t>
      </w:r>
      <w:r w:rsidR="00971A22" w:rsidRPr="00467B8D">
        <w:rPr>
          <w:b/>
          <w:sz w:val="22"/>
          <w:szCs w:val="22"/>
        </w:rPr>
        <w:t>obveza na kraju izvještajnog razdoblja</w:t>
      </w:r>
      <w:r w:rsidR="00971A22" w:rsidRPr="00467B8D">
        <w:rPr>
          <w:sz w:val="22"/>
          <w:szCs w:val="22"/>
        </w:rPr>
        <w:t xml:space="preserve"> </w:t>
      </w:r>
      <w:r w:rsidR="00C2046B" w:rsidRPr="00467B8D">
        <w:rPr>
          <w:sz w:val="22"/>
          <w:szCs w:val="22"/>
        </w:rPr>
        <w:t>–</w:t>
      </w:r>
      <w:r w:rsidR="00971A22" w:rsidRPr="00467B8D">
        <w:rPr>
          <w:sz w:val="22"/>
          <w:szCs w:val="22"/>
        </w:rPr>
        <w:t xml:space="preserve"> </w:t>
      </w:r>
      <w:r w:rsidR="00240906" w:rsidRPr="00467B8D">
        <w:rPr>
          <w:sz w:val="22"/>
          <w:szCs w:val="22"/>
        </w:rPr>
        <w:t>Stanje na dan 30.06.2022</w:t>
      </w:r>
      <w:r w:rsidRPr="00467B8D">
        <w:rPr>
          <w:sz w:val="22"/>
          <w:szCs w:val="22"/>
        </w:rPr>
        <w:t xml:space="preserve">. iznosi </w:t>
      </w:r>
      <w:r w:rsidR="00240906" w:rsidRPr="00467B8D">
        <w:rPr>
          <w:sz w:val="22"/>
          <w:szCs w:val="22"/>
        </w:rPr>
        <w:t>218.370,77</w:t>
      </w:r>
      <w:r w:rsidRPr="00467B8D">
        <w:rPr>
          <w:sz w:val="22"/>
          <w:szCs w:val="22"/>
        </w:rPr>
        <w:t xml:space="preserve">  kn.  Stanje nedospjelih obveza iznosi </w:t>
      </w:r>
      <w:r w:rsidR="00467B8D" w:rsidRPr="00467B8D">
        <w:rPr>
          <w:sz w:val="22"/>
          <w:szCs w:val="22"/>
        </w:rPr>
        <w:t>158.374,63</w:t>
      </w:r>
      <w:r w:rsidRPr="00467B8D">
        <w:rPr>
          <w:sz w:val="22"/>
          <w:szCs w:val="22"/>
        </w:rPr>
        <w:t xml:space="preserve">  kn</w:t>
      </w:r>
      <w:r w:rsidR="00467B8D" w:rsidRPr="00467B8D">
        <w:rPr>
          <w:sz w:val="22"/>
          <w:szCs w:val="22"/>
        </w:rPr>
        <w:t>, a stanje dospjelih obveza 59.996,14</w:t>
      </w:r>
      <w:r w:rsidRPr="00467B8D">
        <w:rPr>
          <w:sz w:val="22"/>
          <w:szCs w:val="22"/>
        </w:rPr>
        <w:t xml:space="preserve"> kn. Dospjele obveze su u kategoriji prekoračenja 1 do 60 dana. </w:t>
      </w:r>
    </w:p>
    <w:p w:rsidR="00B76492" w:rsidRPr="00467B8D" w:rsidRDefault="00B76492" w:rsidP="00E772D4">
      <w:pPr>
        <w:spacing w:line="360" w:lineRule="auto"/>
        <w:jc w:val="both"/>
        <w:rPr>
          <w:sz w:val="22"/>
          <w:szCs w:val="22"/>
        </w:rPr>
      </w:pPr>
    </w:p>
    <w:p w:rsidR="00E772D4" w:rsidRPr="00467B8D" w:rsidRDefault="00E772D4" w:rsidP="002F1C31">
      <w:pPr>
        <w:spacing w:line="360" w:lineRule="auto"/>
        <w:jc w:val="both"/>
        <w:rPr>
          <w:sz w:val="22"/>
          <w:szCs w:val="22"/>
        </w:rPr>
      </w:pPr>
    </w:p>
    <w:p w:rsidR="002F1C31" w:rsidRPr="00467B8D" w:rsidRDefault="002F1C31" w:rsidP="002F1C31">
      <w:pPr>
        <w:spacing w:line="360" w:lineRule="auto"/>
        <w:jc w:val="both"/>
        <w:rPr>
          <w:sz w:val="22"/>
          <w:szCs w:val="22"/>
        </w:rPr>
      </w:pPr>
    </w:p>
    <w:p w:rsidR="00A95A88" w:rsidRPr="00467B8D" w:rsidRDefault="008C2CEF" w:rsidP="00A43901">
      <w:pPr>
        <w:spacing w:line="360" w:lineRule="auto"/>
        <w:jc w:val="both"/>
        <w:rPr>
          <w:sz w:val="22"/>
          <w:szCs w:val="22"/>
        </w:rPr>
      </w:pPr>
      <w:r w:rsidRPr="00467B8D">
        <w:rPr>
          <w:sz w:val="22"/>
          <w:szCs w:val="22"/>
        </w:rPr>
        <w:t>Datum: 8</w:t>
      </w:r>
      <w:r w:rsidR="00A43901" w:rsidRPr="00467B8D">
        <w:rPr>
          <w:sz w:val="22"/>
          <w:szCs w:val="22"/>
        </w:rPr>
        <w:t>. s</w:t>
      </w:r>
      <w:r w:rsidRPr="00467B8D">
        <w:rPr>
          <w:sz w:val="22"/>
          <w:szCs w:val="22"/>
        </w:rPr>
        <w:t>rpnja</w:t>
      </w:r>
      <w:r w:rsidR="00A43901" w:rsidRPr="00467B8D">
        <w:rPr>
          <w:sz w:val="22"/>
          <w:szCs w:val="22"/>
        </w:rPr>
        <w:t xml:space="preserve"> 2022</w:t>
      </w:r>
      <w:r w:rsidR="00860ED1" w:rsidRPr="00467B8D">
        <w:rPr>
          <w:sz w:val="22"/>
          <w:szCs w:val="22"/>
        </w:rPr>
        <w:t>.</w:t>
      </w:r>
    </w:p>
    <w:p w:rsidR="005509AE" w:rsidRPr="00467B8D" w:rsidRDefault="005509AE" w:rsidP="00570FB2">
      <w:pPr>
        <w:spacing w:line="360" w:lineRule="auto"/>
        <w:rPr>
          <w:sz w:val="22"/>
          <w:szCs w:val="22"/>
        </w:rPr>
      </w:pP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  <w:t xml:space="preserve">    </w:t>
      </w:r>
    </w:p>
    <w:p w:rsidR="005509AE" w:rsidRPr="00467B8D" w:rsidRDefault="005509AE" w:rsidP="005509AE">
      <w:pPr>
        <w:spacing w:line="360" w:lineRule="auto"/>
        <w:rPr>
          <w:sz w:val="22"/>
          <w:szCs w:val="22"/>
        </w:rPr>
      </w:pPr>
      <w:r w:rsidRPr="00467B8D">
        <w:rPr>
          <w:sz w:val="22"/>
          <w:szCs w:val="22"/>
        </w:rPr>
        <w:t>Voditelj računovodstva:</w:t>
      </w:r>
      <w:r w:rsidR="002A4696" w:rsidRPr="00467B8D">
        <w:rPr>
          <w:sz w:val="22"/>
          <w:szCs w:val="22"/>
        </w:rPr>
        <w:t xml:space="preserve">  </w:t>
      </w:r>
      <w:r w:rsidRPr="00467B8D">
        <w:rPr>
          <w:sz w:val="22"/>
          <w:szCs w:val="22"/>
        </w:rPr>
        <w:t xml:space="preserve">                                                                          </w:t>
      </w:r>
      <w:r w:rsidR="00147C01">
        <w:rPr>
          <w:sz w:val="22"/>
          <w:szCs w:val="22"/>
        </w:rPr>
        <w:t xml:space="preserve"> </w:t>
      </w:r>
      <w:r w:rsidRPr="00467B8D">
        <w:rPr>
          <w:sz w:val="22"/>
          <w:szCs w:val="22"/>
        </w:rPr>
        <w:t>Ra</w:t>
      </w:r>
      <w:r w:rsidR="001E083D" w:rsidRPr="00467B8D">
        <w:rPr>
          <w:sz w:val="22"/>
          <w:szCs w:val="22"/>
        </w:rPr>
        <w:t>vnatelj</w:t>
      </w:r>
      <w:r w:rsidRPr="00467B8D">
        <w:rPr>
          <w:sz w:val="22"/>
          <w:szCs w:val="22"/>
        </w:rPr>
        <w:t xml:space="preserve">:               </w:t>
      </w:r>
    </w:p>
    <w:p w:rsidR="005509AE" w:rsidRPr="00467B8D" w:rsidRDefault="005509AE" w:rsidP="005509AE">
      <w:pPr>
        <w:spacing w:line="360" w:lineRule="auto"/>
        <w:rPr>
          <w:sz w:val="22"/>
          <w:szCs w:val="22"/>
        </w:rPr>
      </w:pPr>
    </w:p>
    <w:p w:rsidR="001E083D" w:rsidRPr="00467B8D" w:rsidRDefault="001E083D" w:rsidP="005509AE">
      <w:pPr>
        <w:spacing w:line="360" w:lineRule="auto"/>
        <w:rPr>
          <w:sz w:val="22"/>
          <w:szCs w:val="22"/>
        </w:rPr>
      </w:pPr>
    </w:p>
    <w:p w:rsidR="002A4696" w:rsidRPr="00467B8D" w:rsidRDefault="00342719" w:rsidP="00B93360">
      <w:pPr>
        <w:spacing w:line="360" w:lineRule="auto"/>
        <w:rPr>
          <w:sz w:val="22"/>
          <w:szCs w:val="22"/>
        </w:rPr>
      </w:pPr>
      <w:r w:rsidRPr="00467B8D">
        <w:rPr>
          <w:sz w:val="22"/>
          <w:szCs w:val="22"/>
        </w:rPr>
        <w:t>Biljana Žganec</w:t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Pr="00467B8D">
        <w:rPr>
          <w:sz w:val="22"/>
          <w:szCs w:val="22"/>
        </w:rPr>
        <w:tab/>
      </w:r>
      <w:r w:rsidR="00147C01">
        <w:rPr>
          <w:sz w:val="22"/>
          <w:szCs w:val="22"/>
        </w:rPr>
        <w:tab/>
      </w:r>
      <w:r w:rsidRPr="00467B8D">
        <w:rPr>
          <w:sz w:val="22"/>
          <w:szCs w:val="22"/>
        </w:rPr>
        <w:t>Zdravko Dominik</w:t>
      </w:r>
      <w:r w:rsidR="005D52B8" w:rsidRPr="00467B8D">
        <w:rPr>
          <w:sz w:val="22"/>
          <w:szCs w:val="22"/>
        </w:rPr>
        <w:t>, prof.</w:t>
      </w:r>
      <w:r w:rsidR="002A4696" w:rsidRPr="00467B8D">
        <w:rPr>
          <w:sz w:val="22"/>
          <w:szCs w:val="22"/>
        </w:rPr>
        <w:t xml:space="preserve"> </w:t>
      </w:r>
    </w:p>
    <w:sectPr w:rsidR="002A4696" w:rsidRPr="00467B8D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CEC"/>
    <w:multiLevelType w:val="hybridMultilevel"/>
    <w:tmpl w:val="4420ED12"/>
    <w:lvl w:ilvl="0" w:tplc="A2366D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6"/>
    <w:rsid w:val="0000016A"/>
    <w:rsid w:val="0004071C"/>
    <w:rsid w:val="000628B6"/>
    <w:rsid w:val="000850FE"/>
    <w:rsid w:val="000967A5"/>
    <w:rsid w:val="000B5AA1"/>
    <w:rsid w:val="000E7598"/>
    <w:rsid w:val="001154F0"/>
    <w:rsid w:val="00147C01"/>
    <w:rsid w:val="0015616C"/>
    <w:rsid w:val="00166440"/>
    <w:rsid w:val="00170180"/>
    <w:rsid w:val="001701AF"/>
    <w:rsid w:val="00177466"/>
    <w:rsid w:val="001C5970"/>
    <w:rsid w:val="001D1EF3"/>
    <w:rsid w:val="001E083D"/>
    <w:rsid w:val="0020060D"/>
    <w:rsid w:val="00206A8B"/>
    <w:rsid w:val="0022637F"/>
    <w:rsid w:val="00240906"/>
    <w:rsid w:val="002502CB"/>
    <w:rsid w:val="00271581"/>
    <w:rsid w:val="002A4696"/>
    <w:rsid w:val="002B1758"/>
    <w:rsid w:val="002C128D"/>
    <w:rsid w:val="002C307F"/>
    <w:rsid w:val="002C51AC"/>
    <w:rsid w:val="002F05AA"/>
    <w:rsid w:val="002F1966"/>
    <w:rsid w:val="002F1C31"/>
    <w:rsid w:val="00342719"/>
    <w:rsid w:val="003501A8"/>
    <w:rsid w:val="00370CBC"/>
    <w:rsid w:val="00381745"/>
    <w:rsid w:val="00396707"/>
    <w:rsid w:val="003A204C"/>
    <w:rsid w:val="003C3E44"/>
    <w:rsid w:val="003C5617"/>
    <w:rsid w:val="003E0D77"/>
    <w:rsid w:val="003E3C53"/>
    <w:rsid w:val="003F18E7"/>
    <w:rsid w:val="004074D8"/>
    <w:rsid w:val="004074D9"/>
    <w:rsid w:val="00410253"/>
    <w:rsid w:val="00422484"/>
    <w:rsid w:val="00424A59"/>
    <w:rsid w:val="00452414"/>
    <w:rsid w:val="00467B8D"/>
    <w:rsid w:val="0047279C"/>
    <w:rsid w:val="004D3584"/>
    <w:rsid w:val="004D77DD"/>
    <w:rsid w:val="004E661C"/>
    <w:rsid w:val="00505CBB"/>
    <w:rsid w:val="005113C5"/>
    <w:rsid w:val="0052735E"/>
    <w:rsid w:val="0053053B"/>
    <w:rsid w:val="005509AE"/>
    <w:rsid w:val="00562FB4"/>
    <w:rsid w:val="00570FB2"/>
    <w:rsid w:val="005A09B6"/>
    <w:rsid w:val="005D52B8"/>
    <w:rsid w:val="005D6362"/>
    <w:rsid w:val="005F6D6E"/>
    <w:rsid w:val="006403E7"/>
    <w:rsid w:val="0064650E"/>
    <w:rsid w:val="00650B7D"/>
    <w:rsid w:val="00661579"/>
    <w:rsid w:val="00674C0B"/>
    <w:rsid w:val="006B07A1"/>
    <w:rsid w:val="006C44A6"/>
    <w:rsid w:val="006C6401"/>
    <w:rsid w:val="006D0975"/>
    <w:rsid w:val="006E412A"/>
    <w:rsid w:val="006E5544"/>
    <w:rsid w:val="006F279F"/>
    <w:rsid w:val="006F6289"/>
    <w:rsid w:val="00701992"/>
    <w:rsid w:val="007272D2"/>
    <w:rsid w:val="00763452"/>
    <w:rsid w:val="00780EE6"/>
    <w:rsid w:val="0079373F"/>
    <w:rsid w:val="007C0D5A"/>
    <w:rsid w:val="007D0935"/>
    <w:rsid w:val="007D3CE4"/>
    <w:rsid w:val="007E042B"/>
    <w:rsid w:val="0080687E"/>
    <w:rsid w:val="008113C2"/>
    <w:rsid w:val="0082081A"/>
    <w:rsid w:val="00824D35"/>
    <w:rsid w:val="0084569A"/>
    <w:rsid w:val="00850C78"/>
    <w:rsid w:val="00851130"/>
    <w:rsid w:val="008563EA"/>
    <w:rsid w:val="00860ED1"/>
    <w:rsid w:val="008706F0"/>
    <w:rsid w:val="00887E4F"/>
    <w:rsid w:val="008973F1"/>
    <w:rsid w:val="008B4B84"/>
    <w:rsid w:val="008C1EFB"/>
    <w:rsid w:val="008C2CEF"/>
    <w:rsid w:val="008C753A"/>
    <w:rsid w:val="008F732E"/>
    <w:rsid w:val="00915286"/>
    <w:rsid w:val="00942D15"/>
    <w:rsid w:val="00947CAE"/>
    <w:rsid w:val="00957F6D"/>
    <w:rsid w:val="00961B7C"/>
    <w:rsid w:val="00971A22"/>
    <w:rsid w:val="009A3361"/>
    <w:rsid w:val="009C489F"/>
    <w:rsid w:val="00A02C13"/>
    <w:rsid w:val="00A03E60"/>
    <w:rsid w:val="00A30B5E"/>
    <w:rsid w:val="00A32762"/>
    <w:rsid w:val="00A4118E"/>
    <w:rsid w:val="00A43901"/>
    <w:rsid w:val="00A5752C"/>
    <w:rsid w:val="00A6740F"/>
    <w:rsid w:val="00A7285D"/>
    <w:rsid w:val="00A74F23"/>
    <w:rsid w:val="00A866F5"/>
    <w:rsid w:val="00A93833"/>
    <w:rsid w:val="00A95A88"/>
    <w:rsid w:val="00AA26CA"/>
    <w:rsid w:val="00AA3182"/>
    <w:rsid w:val="00AA457F"/>
    <w:rsid w:val="00AE2A03"/>
    <w:rsid w:val="00B06084"/>
    <w:rsid w:val="00B2043F"/>
    <w:rsid w:val="00B20BF9"/>
    <w:rsid w:val="00B2318E"/>
    <w:rsid w:val="00B34CD6"/>
    <w:rsid w:val="00B55A2A"/>
    <w:rsid w:val="00B56CB6"/>
    <w:rsid w:val="00B61FF2"/>
    <w:rsid w:val="00B6624D"/>
    <w:rsid w:val="00B66992"/>
    <w:rsid w:val="00B76492"/>
    <w:rsid w:val="00B80B55"/>
    <w:rsid w:val="00B93360"/>
    <w:rsid w:val="00BB4334"/>
    <w:rsid w:val="00BC4AD8"/>
    <w:rsid w:val="00BF661F"/>
    <w:rsid w:val="00C2046B"/>
    <w:rsid w:val="00C25769"/>
    <w:rsid w:val="00C60525"/>
    <w:rsid w:val="00C65F5D"/>
    <w:rsid w:val="00C71C67"/>
    <w:rsid w:val="00C84205"/>
    <w:rsid w:val="00C846EE"/>
    <w:rsid w:val="00C97408"/>
    <w:rsid w:val="00CD224C"/>
    <w:rsid w:val="00D03625"/>
    <w:rsid w:val="00D03BC7"/>
    <w:rsid w:val="00D05C92"/>
    <w:rsid w:val="00D0712A"/>
    <w:rsid w:val="00D106C4"/>
    <w:rsid w:val="00D22BC3"/>
    <w:rsid w:val="00D27038"/>
    <w:rsid w:val="00D27989"/>
    <w:rsid w:val="00D80579"/>
    <w:rsid w:val="00D90BC3"/>
    <w:rsid w:val="00DB3570"/>
    <w:rsid w:val="00DB5046"/>
    <w:rsid w:val="00DD4366"/>
    <w:rsid w:val="00DE5046"/>
    <w:rsid w:val="00DE5CF7"/>
    <w:rsid w:val="00E40A22"/>
    <w:rsid w:val="00E57BE3"/>
    <w:rsid w:val="00E772D4"/>
    <w:rsid w:val="00E96354"/>
    <w:rsid w:val="00ED5A69"/>
    <w:rsid w:val="00EE6F02"/>
    <w:rsid w:val="00EF7DF0"/>
    <w:rsid w:val="00F02A5D"/>
    <w:rsid w:val="00F1618E"/>
    <w:rsid w:val="00F25BE5"/>
    <w:rsid w:val="00F3495A"/>
    <w:rsid w:val="00F350A7"/>
    <w:rsid w:val="00F36325"/>
    <w:rsid w:val="00F64AC4"/>
    <w:rsid w:val="00F80B3B"/>
    <w:rsid w:val="00F92669"/>
    <w:rsid w:val="00FB66F2"/>
    <w:rsid w:val="00FC381F"/>
    <w:rsid w:val="00FD1BB2"/>
    <w:rsid w:val="00FD50F8"/>
    <w:rsid w:val="00FE47F5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F6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BF66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F6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BF66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Korisnik</dc:creator>
  <cp:lastModifiedBy>tajnica</cp:lastModifiedBy>
  <cp:revision>2</cp:revision>
  <cp:lastPrinted>2017-01-30T14:38:00Z</cp:lastPrinted>
  <dcterms:created xsi:type="dcterms:W3CDTF">2022-07-11T10:47:00Z</dcterms:created>
  <dcterms:modified xsi:type="dcterms:W3CDTF">2022-07-11T10:47:00Z</dcterms:modified>
</cp:coreProperties>
</file>